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320" w:lineRule="exact" w:before="9"/>
        <w:rPr>
          <w:sz w:val="32"/>
          <w:szCs w:val="32"/>
        </w:rPr>
      </w:pPr>
    </w:p>
    <w:p>
      <w:pPr>
        <w:pStyle w:val="BodyText"/>
        <w:spacing w:line="390" w:lineRule="auto"/>
        <w:ind w:left="100" w:right="0" w:firstLine="0"/>
        <w:jc w:val="left"/>
      </w:pPr>
      <w:r>
        <w:rPr>
          <w:color w:val="101010"/>
        </w:rPr>
        <w:t>Name:</w:t>
      </w:r>
      <w:r>
        <w:rPr>
          <w:color w:val="101010"/>
          <w:w w:val="99"/>
        </w:rPr>
        <w:t> </w:t>
      </w:r>
      <w:r>
        <w:rPr>
          <w:color w:val="101010"/>
        </w:rPr>
        <w:t>Position:</w:t>
      </w:r>
      <w:r>
        <w:rPr>
          <w:color w:val="000000"/>
        </w:rPr>
      </w:r>
    </w:p>
    <w:p>
      <w:pPr>
        <w:pStyle w:val="Heading1"/>
        <w:spacing w:line="240" w:lineRule="auto" w:before="39"/>
        <w:ind w:left="2558" w:right="1441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/>
        <w:t>International</w:t>
      </w:r>
      <w:r>
        <w:rPr>
          <w:spacing w:val="-9"/>
        </w:rPr>
        <w:t> </w:t>
      </w:r>
      <w:r>
        <w:rPr>
          <w:spacing w:val="-1"/>
        </w:rPr>
        <w:t>Emergency</w:t>
      </w:r>
      <w:r>
        <w:rPr>
          <w:spacing w:val="-5"/>
        </w:rPr>
        <w:t> </w:t>
      </w:r>
      <w:r>
        <w:rPr>
          <w:spacing w:val="-1"/>
        </w:rPr>
        <w:t>Operations</w:t>
      </w:r>
      <w:r>
        <w:rPr>
          <w:spacing w:val="-6"/>
        </w:rPr>
        <w:t> </w:t>
      </w:r>
      <w:r>
        <w:rPr>
          <w:spacing w:val="-1"/>
        </w:rPr>
        <w:t>Centers</w:t>
      </w:r>
      <w:r>
        <w:rPr>
          <w:spacing w:val="-6"/>
        </w:rPr>
        <w:t> </w:t>
      </w:r>
      <w:r>
        <w:rPr/>
        <w:t>(iEOC)</w:t>
      </w:r>
      <w:r>
        <w:rPr>
          <w:spacing w:val="-8"/>
        </w:rPr>
        <w:t> </w:t>
      </w:r>
      <w:r>
        <w:rPr/>
        <w:t>Assessment</w:t>
      </w:r>
      <w:r>
        <w:rPr>
          <w:spacing w:val="30"/>
        </w:rPr>
        <w:t> </w:t>
      </w:r>
      <w:r>
        <w:rPr>
          <w:spacing w:val="-1"/>
        </w:rPr>
        <w:t>Questionnaire</w:t>
      </w:r>
      <w:r>
        <w:rPr>
          <w:b w:val="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1400" w:bottom="280" w:left="1340" w:right="1340"/>
          <w:cols w:num="2" w:equalWidth="0">
            <w:col w:w="954" w:space="389"/>
            <w:col w:w="7887"/>
          </w:cols>
        </w:sectPr>
      </w:pPr>
    </w:p>
    <w:p>
      <w:pPr>
        <w:pStyle w:val="BodyText"/>
        <w:spacing w:line="390" w:lineRule="auto"/>
        <w:ind w:left="100" w:right="4836" w:firstLine="0"/>
        <w:jc w:val="left"/>
      </w:pPr>
      <w:r>
        <w:rPr>
          <w:color w:val="101010"/>
          <w:spacing w:val="-1"/>
        </w:rPr>
        <w:t>Organization/Department/Ministry:</w:t>
      </w:r>
      <w:r>
        <w:rPr>
          <w:color w:val="101010"/>
          <w:spacing w:val="26"/>
        </w:rPr>
        <w:t> </w:t>
      </w:r>
      <w:r>
        <w:rPr>
          <w:color w:val="101010"/>
        </w:rPr>
        <w:t>Country:</w:t>
      </w:r>
      <w:r>
        <w:rPr>
          <w:color w:val="000000"/>
        </w:rPr>
      </w:r>
    </w:p>
    <w:p>
      <w:pPr>
        <w:pStyle w:val="Heading1"/>
        <w:spacing w:line="240" w:lineRule="auto"/>
        <w:ind w:right="614" w:firstLine="0"/>
        <w:jc w:val="left"/>
        <w:rPr>
          <w:b w:val="0"/>
          <w:bCs w:val="0"/>
        </w:rPr>
      </w:pPr>
      <w:r>
        <w:rPr>
          <w:color w:val="101010"/>
          <w:w w:val="99"/>
        </w:rPr>
      </w:r>
      <w:r>
        <w:rPr>
          <w:color w:val="101010"/>
          <w:spacing w:val="-1"/>
          <w:u w:val="single" w:color="101010"/>
        </w:rPr>
        <w:t>Questions</w:t>
      </w:r>
      <w:r>
        <w:rPr>
          <w:color w:val="101010"/>
          <w:spacing w:val="-7"/>
          <w:u w:val="single" w:color="101010"/>
        </w:rPr>
        <w:t> </w:t>
      </w:r>
      <w:r>
        <w:rPr>
          <w:rFonts w:ascii="Times New Roman"/>
          <w:b w:val="0"/>
          <w:color w:val="101010"/>
          <w:spacing w:val="-7"/>
          <w:u w:val="single" w:color="101010"/>
        </w:rPr>
      </w:r>
      <w:r>
        <w:rPr>
          <w:color w:val="101010"/>
          <w:u w:val="single" w:color="101010"/>
        </w:rPr>
        <w:t>for</w:t>
      </w:r>
      <w:r>
        <w:rPr>
          <w:color w:val="101010"/>
          <w:spacing w:val="-7"/>
          <w:u w:val="single" w:color="101010"/>
        </w:rPr>
        <w:t> </w:t>
      </w:r>
      <w:r>
        <w:rPr>
          <w:rFonts w:ascii="Times New Roman"/>
          <w:b w:val="0"/>
          <w:color w:val="101010"/>
          <w:spacing w:val="-7"/>
          <w:u w:val="single" w:color="101010"/>
        </w:rPr>
      </w:r>
      <w:r>
        <w:rPr>
          <w:color w:val="101010"/>
          <w:u w:val="single" w:color="101010"/>
        </w:rPr>
        <w:t>TCLM</w:t>
      </w:r>
      <w:r>
        <w:rPr>
          <w:color w:val="101010"/>
          <w:spacing w:val="-7"/>
          <w:u w:val="single" w:color="101010"/>
        </w:rPr>
        <w:t> </w:t>
      </w:r>
      <w:r>
        <w:rPr>
          <w:rFonts w:ascii="Times New Roman"/>
          <w:b w:val="0"/>
          <w:color w:val="101010"/>
          <w:spacing w:val="-7"/>
          <w:u w:val="single" w:color="101010"/>
        </w:rPr>
      </w:r>
      <w:r>
        <w:rPr>
          <w:color w:val="101010"/>
          <w:spacing w:val="-1"/>
          <w:u w:val="single" w:color="101010"/>
        </w:rPr>
        <w:t>countries</w:t>
      </w:r>
      <w:r>
        <w:rPr>
          <w:color w:val="101010"/>
          <w:spacing w:val="-1"/>
          <w:w w:val="99"/>
        </w:rPr>
      </w:r>
      <w:r>
        <w:rPr>
          <w:b w:val="0"/>
          <w:color w:val="00000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58" w:lineRule="auto" w:before="183" w:after="0"/>
        <w:ind w:left="820" w:right="273" w:hanging="360"/>
        <w:jc w:val="left"/>
      </w:pPr>
      <w:r>
        <w:rPr/>
        <w:t>Please</w:t>
      </w:r>
      <w:r>
        <w:rPr>
          <w:spacing w:val="-4"/>
        </w:rPr>
        <w:t> </w:t>
      </w:r>
      <w:r>
        <w:rPr>
          <w:spacing w:val="-1"/>
        </w:rPr>
        <w:t>describe</w:t>
      </w:r>
      <w:r>
        <w:rPr>
          <w:spacing w:val="-2"/>
        </w:rPr>
        <w:t> </w:t>
      </w:r>
      <w:r>
        <w:rPr>
          <w:spacing w:val="-1"/>
        </w:rPr>
        <w:t>the</w:t>
      </w:r>
      <w:r>
        <w:rPr>
          <w:spacing w:val="-3"/>
        </w:rPr>
        <w:t> </w:t>
      </w:r>
      <w:r>
        <w:rPr/>
        <w:t>process/procedures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country</w:t>
      </w:r>
      <w:r>
        <w:rPr>
          <w:spacing w:val="-3"/>
        </w:rPr>
        <w:t> </w:t>
      </w:r>
      <w:r>
        <w:rPr>
          <w:spacing w:val="-1"/>
        </w:rPr>
        <w:t>initially</w:t>
      </w:r>
      <w:r>
        <w:rPr>
          <w:spacing w:val="-2"/>
        </w:rPr>
        <w:t> </w:t>
      </w:r>
      <w:r>
        <w:rPr/>
        <w:t>used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communicate</w:t>
      </w:r>
      <w:r>
        <w:rPr>
          <w:spacing w:val="26"/>
        </w:rPr>
        <w:t> </w:t>
      </w:r>
      <w:r>
        <w:rPr/>
        <w:t>and</w:t>
      </w:r>
      <w:r>
        <w:rPr>
          <w:spacing w:val="-2"/>
        </w:rPr>
        <w:t> </w:t>
      </w:r>
      <w:r>
        <w:rPr/>
        <w:t>coordinate</w:t>
      </w:r>
      <w:r>
        <w:rPr>
          <w:spacing w:val="-3"/>
        </w:rPr>
        <w:t> </w:t>
      </w:r>
      <w:r>
        <w:rPr>
          <w:spacing w:val="-1"/>
        </w:rPr>
        <w:t>between</w:t>
      </w:r>
      <w:r>
        <w:rPr>
          <w:spacing w:val="-3"/>
        </w:rPr>
        <w:t> </w:t>
      </w:r>
      <w:r>
        <w:rPr/>
        <w:t>your</w:t>
      </w:r>
      <w:r>
        <w:rPr>
          <w:spacing w:val="-2"/>
        </w:rPr>
        <w:t> </w:t>
      </w:r>
      <w:r>
        <w:rPr>
          <w:spacing w:val="-1"/>
        </w:rPr>
        <w:t>country’s</w:t>
      </w:r>
      <w:r>
        <w:rPr>
          <w:spacing w:val="-2"/>
        </w:rPr>
        <w:t> </w:t>
      </w:r>
      <w:r>
        <w:rPr>
          <w:spacing w:val="-1"/>
        </w:rPr>
        <w:t>national</w:t>
      </w:r>
      <w:r>
        <w:rPr>
          <w:spacing w:val="-2"/>
        </w:rPr>
        <w:t> </w:t>
      </w:r>
      <w:r>
        <w:rPr>
          <w:spacing w:val="-1"/>
        </w:rPr>
        <w:t>EOC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other</w:t>
      </w:r>
      <w:r>
        <w:rPr>
          <w:spacing w:val="-2"/>
        </w:rPr>
        <w:t> </w:t>
      </w:r>
      <w:r>
        <w:rPr/>
        <w:t>TCLM</w:t>
      </w:r>
      <w:r>
        <w:rPr>
          <w:spacing w:val="-1"/>
        </w:rPr>
        <w:t> </w:t>
      </w:r>
      <w:r>
        <w:rPr/>
        <w:t>EOCs</w:t>
      </w:r>
      <w:r>
        <w:rPr>
          <w:spacing w:val="-2"/>
        </w:rPr>
        <w:t> </w:t>
      </w:r>
      <w:r>
        <w:rPr>
          <w:spacing w:val="-1"/>
        </w:rPr>
        <w:t>during</w:t>
      </w:r>
      <w:r>
        <w:rPr>
          <w:spacing w:val="22"/>
        </w:rPr>
        <w:t> </w:t>
      </w:r>
      <w:r>
        <w:rPr>
          <w:spacing w:val="-1"/>
        </w:rPr>
        <w:t>the</w:t>
      </w:r>
      <w:r>
        <w:rPr>
          <w:spacing w:val="-3"/>
        </w:rPr>
        <w:t> </w:t>
      </w:r>
      <w:r>
        <w:rPr>
          <w:spacing w:val="-1"/>
        </w:rPr>
        <w:t>COVID</w:t>
      </w:r>
      <w:r>
        <w:rPr>
          <w:rFonts w:ascii="Calibri" w:hAnsi="Calibri" w:cs="Calibri" w:eastAsia="Calibri"/>
          <w:spacing w:val="-1"/>
        </w:rPr>
        <w:t>‐</w:t>
      </w:r>
      <w:r>
        <w:rPr>
          <w:spacing w:val="-1"/>
        </w:rPr>
        <w:t>19</w:t>
      </w:r>
      <w:r>
        <w:rPr>
          <w:spacing w:val="-3"/>
        </w:rPr>
        <w:t> </w:t>
      </w:r>
      <w:r>
        <w:rPr>
          <w:spacing w:val="-1"/>
        </w:rPr>
        <w:t>pandemic? </w:t>
      </w:r>
      <w:r>
        <w:rPr/>
        <w:t>Were</w:t>
      </w:r>
      <w:r>
        <w:rPr>
          <w:spacing w:val="-3"/>
        </w:rPr>
        <w:t> </w:t>
      </w:r>
      <w:r>
        <w:rPr>
          <w:spacing w:val="-1"/>
        </w:rPr>
        <w:t>there</w:t>
      </w:r>
      <w:r>
        <w:rPr>
          <w:spacing w:val="-3"/>
        </w:rPr>
        <w:t> </w:t>
      </w:r>
      <w:r>
        <w:rPr/>
        <w:t>formal</w:t>
      </w:r>
      <w:r>
        <w:rPr>
          <w:spacing w:val="-2"/>
        </w:rPr>
        <w:t> </w:t>
      </w:r>
      <w:r>
        <w:rPr>
          <w:spacing w:val="-1"/>
        </w:rPr>
        <w:t>SOPs,</w:t>
      </w:r>
      <w:r>
        <w:rPr>
          <w:spacing w:val="-2"/>
        </w:rPr>
        <w:t> </w:t>
      </w:r>
      <w:r>
        <w:rPr>
          <w:spacing w:val="-1"/>
        </w:rPr>
        <w:t>established</w:t>
      </w:r>
      <w:r>
        <w:rPr>
          <w:spacing w:val="-2"/>
        </w:rPr>
        <w:t> </w:t>
      </w:r>
      <w:r>
        <w:rPr/>
        <w:t>focal</w:t>
      </w:r>
      <w:r>
        <w:rPr>
          <w:spacing w:val="-2"/>
        </w:rPr>
        <w:t> </w:t>
      </w:r>
      <w:r>
        <w:rPr>
          <w:spacing w:val="-1"/>
        </w:rPr>
        <w:t>points,</w:t>
      </w:r>
      <w:r>
        <w:rPr>
          <w:spacing w:val="-2"/>
        </w:rPr>
        <w:t> </w:t>
      </w:r>
      <w:r>
        <w:rPr/>
        <w:t>and</w:t>
      </w:r>
      <w:r>
        <w:rPr>
          <w:spacing w:val="37"/>
        </w:rPr>
        <w:t> </w:t>
      </w:r>
      <w:r>
        <w:rPr/>
        <w:t>systems</w:t>
      </w:r>
      <w:r>
        <w:rPr>
          <w:spacing w:val="-5"/>
        </w:rPr>
        <w:t> </w:t>
      </w:r>
      <w:r>
        <w:rPr>
          <w:spacing w:val="-1"/>
        </w:rPr>
        <w:t>used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this</w:t>
      </w:r>
      <w:r>
        <w:rPr>
          <w:spacing w:val="-5"/>
        </w:rPr>
        <w:t> </w:t>
      </w:r>
      <w:r>
        <w:rPr/>
        <w:t>or</w:t>
      </w:r>
      <w:r>
        <w:rPr>
          <w:spacing w:val="-3"/>
        </w:rPr>
        <w:t> </w:t>
      </w:r>
      <w:r>
        <w:rPr/>
        <w:t>were</w:t>
      </w:r>
      <w:r>
        <w:rPr>
          <w:spacing w:val="-5"/>
        </w:rPr>
        <w:t> </w:t>
      </w:r>
      <w:r>
        <w:rPr/>
        <w:t>other</w:t>
      </w:r>
      <w:r>
        <w:rPr>
          <w:spacing w:val="-5"/>
        </w:rPr>
        <w:t> </w:t>
      </w:r>
      <w:r>
        <w:rPr/>
        <w:t>strategies</w:t>
      </w:r>
      <w:r>
        <w:rPr>
          <w:spacing w:val="-4"/>
        </w:rPr>
        <w:t> </w:t>
      </w:r>
      <w:r>
        <w:rPr>
          <w:spacing w:val="-1"/>
        </w:rPr>
        <w:t>also</w:t>
      </w:r>
      <w:r>
        <w:rPr>
          <w:spacing w:val="-3"/>
        </w:rPr>
        <w:t> </w:t>
      </w:r>
      <w:r>
        <w:rPr>
          <w:spacing w:val="-1"/>
        </w:rPr>
        <w:t>used?</w:t>
      </w:r>
      <w:r>
        <w:rPr/>
      </w:r>
    </w:p>
    <w:p>
      <w:pPr>
        <w:spacing w:line="150" w:lineRule="exact" w:before="7"/>
        <w:rPr>
          <w:sz w:val="15"/>
          <w:szCs w:val="15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58" w:lineRule="auto" w:before="0" w:after="0"/>
        <w:ind w:left="820" w:right="614" w:hanging="360"/>
        <w:jc w:val="left"/>
      </w:pPr>
      <w:r>
        <w:rPr/>
        <w:t>Please</w:t>
      </w:r>
      <w:r>
        <w:rPr>
          <w:spacing w:val="-5"/>
        </w:rPr>
        <w:t> </w:t>
      </w:r>
      <w:r>
        <w:rPr>
          <w:spacing w:val="-1"/>
        </w:rPr>
        <w:t>describe</w:t>
      </w:r>
      <w:r>
        <w:rPr>
          <w:spacing w:val="-4"/>
        </w:rPr>
        <w:t> </w:t>
      </w:r>
      <w:r>
        <w:rPr/>
        <w:t>any</w:t>
      </w:r>
      <w:r>
        <w:rPr>
          <w:spacing w:val="-4"/>
        </w:rPr>
        <w:t> </w:t>
      </w:r>
      <w:r>
        <w:rPr>
          <w:spacing w:val="-1"/>
        </w:rPr>
        <w:t>successes</w:t>
      </w:r>
      <w:r>
        <w:rPr>
          <w:spacing w:val="-3"/>
        </w:rPr>
        <w:t> </w:t>
      </w:r>
      <w:r>
        <w:rPr/>
        <w:t>or</w:t>
      </w:r>
      <w:r>
        <w:rPr>
          <w:spacing w:val="-4"/>
        </w:rPr>
        <w:t> </w:t>
      </w:r>
      <w:r>
        <w:rPr/>
        <w:t>best</w:t>
      </w:r>
      <w:r>
        <w:rPr>
          <w:spacing w:val="-4"/>
        </w:rPr>
        <w:t> </w:t>
      </w:r>
      <w:r>
        <w:rPr/>
        <w:t>practices</w:t>
      </w:r>
      <w:r>
        <w:rPr>
          <w:spacing w:val="-4"/>
        </w:rPr>
        <w:t> </w:t>
      </w:r>
      <w:r>
        <w:rPr/>
        <w:t>in</w:t>
      </w:r>
      <w:r>
        <w:rPr>
          <w:spacing w:val="-3"/>
        </w:rPr>
        <w:t> </w:t>
      </w:r>
      <w:r>
        <w:rPr>
          <w:spacing w:val="-1"/>
        </w:rPr>
        <w:t>the</w:t>
      </w:r>
      <w:r>
        <w:rPr>
          <w:spacing w:val="-5"/>
        </w:rPr>
        <w:t> </w:t>
      </w:r>
      <w:r>
        <w:rPr/>
        <w:t>communication</w:t>
      </w:r>
      <w:r>
        <w:rPr>
          <w:spacing w:val="-5"/>
        </w:rPr>
        <w:t> </w:t>
      </w:r>
      <w:r>
        <w:rPr/>
        <w:t>and</w:t>
      </w:r>
      <w:r>
        <w:rPr>
          <w:spacing w:val="24"/>
        </w:rPr>
        <w:t> </w:t>
      </w:r>
      <w:r>
        <w:rPr>
          <w:spacing w:val="-1"/>
        </w:rPr>
        <w:t>coordination</w:t>
      </w:r>
      <w:r>
        <w:rPr>
          <w:spacing w:val="-4"/>
        </w:rPr>
        <w:t> </w:t>
      </w:r>
      <w:r>
        <w:rPr/>
        <w:t>between</w:t>
      </w:r>
      <w:r>
        <w:rPr>
          <w:spacing w:val="-2"/>
        </w:rPr>
        <w:t> </w:t>
      </w:r>
      <w:r>
        <w:rPr>
          <w:spacing w:val="-1"/>
        </w:rPr>
        <w:t>your</w:t>
      </w:r>
      <w:r>
        <w:rPr>
          <w:spacing w:val="-3"/>
        </w:rPr>
        <w:t> </w:t>
      </w:r>
      <w:r>
        <w:rPr>
          <w:spacing w:val="-1"/>
        </w:rPr>
        <w:t>country’s</w:t>
      </w:r>
      <w:r>
        <w:rPr>
          <w:spacing w:val="-4"/>
        </w:rPr>
        <w:t> </w:t>
      </w:r>
      <w:r>
        <w:rPr/>
        <w:t>national</w:t>
      </w:r>
      <w:r>
        <w:rPr>
          <w:spacing w:val="-2"/>
        </w:rPr>
        <w:t> </w:t>
      </w:r>
      <w:r>
        <w:rPr>
          <w:spacing w:val="-1"/>
        </w:rPr>
        <w:t>EOC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other</w:t>
      </w:r>
      <w:r>
        <w:rPr>
          <w:spacing w:val="-3"/>
        </w:rPr>
        <w:t> </w:t>
      </w:r>
      <w:r>
        <w:rPr/>
        <w:t>TCLM</w:t>
      </w:r>
      <w:r>
        <w:rPr>
          <w:spacing w:val="-2"/>
        </w:rPr>
        <w:t> </w:t>
      </w:r>
      <w:r>
        <w:rPr/>
        <w:t>EOCs</w:t>
      </w:r>
      <w:r>
        <w:rPr>
          <w:spacing w:val="-2"/>
        </w:rPr>
        <w:t> </w:t>
      </w:r>
      <w:r>
        <w:rPr>
          <w:spacing w:val="-1"/>
        </w:rPr>
        <w:t>during</w:t>
      </w:r>
      <w:r>
        <w:rPr>
          <w:spacing w:val="24"/>
        </w:rPr>
        <w:t> </w:t>
      </w:r>
      <w:r>
        <w:rPr>
          <w:spacing w:val="-1"/>
        </w:rPr>
        <w:t>the</w:t>
      </w:r>
      <w:r>
        <w:rPr>
          <w:spacing w:val="-3"/>
        </w:rPr>
        <w:t> </w:t>
      </w:r>
      <w:r>
        <w:rPr>
          <w:spacing w:val="-1"/>
        </w:rPr>
        <w:t>COVID</w:t>
      </w:r>
      <w:r>
        <w:rPr>
          <w:rFonts w:ascii="Calibri" w:hAnsi="Calibri" w:cs="Calibri" w:eastAsia="Calibri"/>
          <w:spacing w:val="-1"/>
        </w:rPr>
        <w:t>‐</w:t>
      </w:r>
      <w:r>
        <w:rPr>
          <w:spacing w:val="-1"/>
        </w:rPr>
        <w:t>19</w:t>
      </w:r>
      <w:r>
        <w:rPr>
          <w:spacing w:val="-4"/>
        </w:rPr>
        <w:t> </w:t>
      </w:r>
      <w:r>
        <w:rPr/>
        <w:t>pandemic.</w:t>
      </w:r>
      <w:r>
        <w:rPr>
          <w:spacing w:val="-3"/>
        </w:rPr>
        <w:t> </w:t>
      </w:r>
      <w:r>
        <w:rPr/>
        <w:t>Please</w:t>
      </w:r>
      <w:r>
        <w:rPr>
          <w:spacing w:val="-3"/>
        </w:rPr>
        <w:t> </w:t>
      </w:r>
      <w:r>
        <w:rPr>
          <w:spacing w:val="-1"/>
        </w:rPr>
        <w:t>be</w:t>
      </w:r>
      <w:r>
        <w:rPr>
          <w:spacing w:val="-3"/>
        </w:rPr>
        <w:t> </w:t>
      </w:r>
      <w:r>
        <w:rPr/>
        <w:t>specific,</w:t>
      </w:r>
      <w:r>
        <w:rPr>
          <w:spacing w:val="-2"/>
        </w:rPr>
        <w:t> </w:t>
      </w:r>
      <w:r>
        <w:rPr>
          <w:spacing w:val="-1"/>
        </w:rPr>
        <w:t>provide</w:t>
      </w:r>
      <w:r>
        <w:rPr>
          <w:spacing w:val="-3"/>
        </w:rPr>
        <w:t> </w:t>
      </w:r>
      <w:r>
        <w:rPr>
          <w:spacing w:val="-1"/>
        </w:rPr>
        <w:t>examples.</w:t>
      </w:r>
    </w:p>
    <w:p>
      <w:pPr>
        <w:spacing w:line="150" w:lineRule="exact" w:before="7"/>
        <w:rPr>
          <w:sz w:val="15"/>
          <w:szCs w:val="15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58" w:lineRule="auto" w:before="0" w:after="0"/>
        <w:ind w:left="820" w:right="614" w:hanging="360"/>
        <w:jc w:val="left"/>
      </w:pPr>
      <w:r>
        <w:rPr>
          <w:color w:val="000000"/>
        </w:rPr>
        <w:t>Please</w:t>
      </w:r>
      <w:r>
        <w:rPr>
          <w:color w:val="000000"/>
          <w:spacing w:val="-4"/>
        </w:rPr>
        <w:t> </w:t>
      </w:r>
      <w:r>
        <w:rPr>
          <w:color w:val="000000"/>
          <w:spacing w:val="-1"/>
        </w:rPr>
        <w:t>describe</w:t>
      </w:r>
      <w:r>
        <w:rPr>
          <w:color w:val="000000"/>
          <w:spacing w:val="-2"/>
        </w:rPr>
        <w:t> </w:t>
      </w:r>
      <w:r>
        <w:rPr>
          <w:color w:val="000000"/>
        </w:rPr>
        <w:t>challenges</w:t>
      </w:r>
      <w:r>
        <w:rPr>
          <w:color w:val="000000"/>
          <w:spacing w:val="-3"/>
        </w:rPr>
        <w:t> </w:t>
      </w:r>
      <w:r>
        <w:rPr>
          <w:color w:val="000000"/>
        </w:rPr>
        <w:t>or</w:t>
      </w:r>
      <w:r>
        <w:rPr>
          <w:color w:val="000000"/>
          <w:spacing w:val="-3"/>
        </w:rPr>
        <w:t> </w:t>
      </w:r>
      <w:r>
        <w:rPr>
          <w:color w:val="000000"/>
          <w:spacing w:val="-1"/>
        </w:rPr>
        <w:t>lessons</w:t>
      </w:r>
      <w:r>
        <w:rPr>
          <w:color w:val="000000"/>
          <w:spacing w:val="-3"/>
        </w:rPr>
        <w:t> </w:t>
      </w:r>
      <w:r>
        <w:rPr>
          <w:color w:val="000000"/>
        </w:rPr>
        <w:t>learned</w:t>
      </w:r>
      <w:r>
        <w:rPr>
          <w:color w:val="000000"/>
          <w:spacing w:val="-2"/>
        </w:rPr>
        <w:t> </w:t>
      </w:r>
      <w:r>
        <w:rPr>
          <w:color w:val="000000"/>
        </w:rPr>
        <w:t>in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the</w:t>
      </w:r>
      <w:r>
        <w:rPr>
          <w:color w:val="000000"/>
          <w:spacing w:val="-3"/>
        </w:rPr>
        <w:t> </w:t>
      </w:r>
      <w:r>
        <w:rPr>
          <w:color w:val="000000"/>
        </w:rPr>
        <w:t>communication</w:t>
      </w:r>
      <w:r>
        <w:rPr>
          <w:color w:val="000000"/>
          <w:spacing w:val="-4"/>
        </w:rPr>
        <w:t> </w:t>
      </w:r>
      <w:r>
        <w:rPr>
          <w:color w:val="000000"/>
        </w:rPr>
        <w:t>and</w:t>
      </w:r>
      <w:r>
        <w:rPr>
          <w:color w:val="000000"/>
          <w:spacing w:val="24"/>
        </w:rPr>
        <w:t> </w:t>
      </w:r>
      <w:r>
        <w:rPr>
          <w:color w:val="000000"/>
          <w:spacing w:val="-1"/>
        </w:rPr>
        <w:t>coordination</w:t>
      </w:r>
      <w:r>
        <w:rPr>
          <w:color w:val="000000"/>
          <w:spacing w:val="-4"/>
        </w:rPr>
        <w:t> </w:t>
      </w:r>
      <w:r>
        <w:rPr>
          <w:color w:val="000000"/>
        </w:rPr>
        <w:t>between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your</w:t>
      </w:r>
      <w:r>
        <w:rPr>
          <w:color w:val="000000"/>
          <w:spacing w:val="-3"/>
        </w:rPr>
        <w:t> </w:t>
      </w:r>
      <w:r>
        <w:rPr>
          <w:color w:val="000000"/>
          <w:spacing w:val="-1"/>
        </w:rPr>
        <w:t>country’s</w:t>
      </w:r>
      <w:r>
        <w:rPr>
          <w:color w:val="000000"/>
          <w:spacing w:val="-4"/>
        </w:rPr>
        <w:t> </w:t>
      </w:r>
      <w:r>
        <w:rPr>
          <w:color w:val="000000"/>
        </w:rPr>
        <w:t>national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EOC</w:t>
      </w:r>
      <w:r>
        <w:rPr>
          <w:color w:val="000000"/>
          <w:spacing w:val="-3"/>
        </w:rPr>
        <w:t> </w:t>
      </w:r>
      <w:r>
        <w:rPr>
          <w:color w:val="000000"/>
        </w:rPr>
        <w:t>and</w:t>
      </w:r>
      <w:r>
        <w:rPr>
          <w:color w:val="000000"/>
          <w:spacing w:val="-3"/>
        </w:rPr>
        <w:t> </w:t>
      </w:r>
      <w:r>
        <w:rPr>
          <w:color w:val="000000"/>
        </w:rPr>
        <w:t>other</w:t>
      </w:r>
      <w:r>
        <w:rPr>
          <w:color w:val="000000"/>
          <w:spacing w:val="-3"/>
        </w:rPr>
        <w:t> </w:t>
      </w:r>
      <w:r>
        <w:rPr>
          <w:color w:val="000000"/>
        </w:rPr>
        <w:t>TCLM</w:t>
      </w:r>
      <w:r>
        <w:rPr>
          <w:color w:val="000000"/>
          <w:spacing w:val="-2"/>
        </w:rPr>
        <w:t> </w:t>
      </w:r>
      <w:r>
        <w:rPr>
          <w:color w:val="000000"/>
        </w:rPr>
        <w:t>EOCs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during</w:t>
      </w:r>
      <w:r>
        <w:rPr>
          <w:color w:val="000000"/>
          <w:spacing w:val="24"/>
        </w:rPr>
        <w:t> </w:t>
      </w:r>
      <w:r>
        <w:rPr>
          <w:color w:val="000000"/>
          <w:spacing w:val="-1"/>
        </w:rPr>
        <w:t>the</w:t>
      </w:r>
      <w:r>
        <w:rPr>
          <w:color w:val="000000"/>
          <w:spacing w:val="-3"/>
        </w:rPr>
        <w:t> </w:t>
      </w:r>
      <w:r>
        <w:rPr>
          <w:color w:val="000000"/>
          <w:spacing w:val="-1"/>
        </w:rPr>
        <w:t>COVID</w:t>
      </w:r>
      <w:r>
        <w:rPr>
          <w:rFonts w:ascii="Calibri" w:hAnsi="Calibri" w:cs="Calibri" w:eastAsia="Calibri"/>
          <w:color w:val="000000"/>
          <w:spacing w:val="-1"/>
        </w:rPr>
        <w:t>‐</w:t>
      </w:r>
      <w:r>
        <w:rPr>
          <w:color w:val="000000"/>
          <w:spacing w:val="-1"/>
        </w:rPr>
        <w:t>19</w:t>
      </w:r>
      <w:r>
        <w:rPr>
          <w:color w:val="000000"/>
          <w:spacing w:val="-4"/>
        </w:rPr>
        <w:t> </w:t>
      </w:r>
      <w:r>
        <w:rPr>
          <w:color w:val="000000"/>
          <w:spacing w:val="-1"/>
        </w:rPr>
        <w:t>pandemic?</w:t>
      </w:r>
      <w:r>
        <w:rPr>
          <w:color w:val="000000"/>
          <w:spacing w:val="-2"/>
        </w:rPr>
        <w:t> </w:t>
      </w:r>
      <w:r>
        <w:rPr>
          <w:color w:val="000000"/>
        </w:rPr>
        <w:t>Please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be</w:t>
      </w:r>
      <w:r>
        <w:rPr>
          <w:color w:val="000000"/>
          <w:spacing w:val="-4"/>
        </w:rPr>
        <w:t> </w:t>
      </w:r>
      <w:r>
        <w:rPr>
          <w:color w:val="000000"/>
        </w:rPr>
        <w:t>specific,</w:t>
      </w:r>
      <w:r>
        <w:rPr>
          <w:color w:val="000000"/>
          <w:spacing w:val="-3"/>
        </w:rPr>
        <w:t> </w:t>
      </w:r>
      <w:r>
        <w:rPr>
          <w:color w:val="000000"/>
          <w:spacing w:val="-1"/>
        </w:rPr>
        <w:t>provide examples.</w:t>
      </w:r>
    </w:p>
    <w:p>
      <w:pPr>
        <w:spacing w:line="150" w:lineRule="exact" w:before="7"/>
        <w:rPr>
          <w:sz w:val="15"/>
          <w:szCs w:val="15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58" w:lineRule="auto" w:before="0" w:after="0"/>
        <w:ind w:left="820" w:right="397" w:hanging="360"/>
        <w:jc w:val="both"/>
      </w:pPr>
      <w:r>
        <w:rPr>
          <w:color w:val="101010"/>
        </w:rPr>
        <w:t>Were</w:t>
      </w:r>
      <w:r>
        <w:rPr>
          <w:color w:val="101010"/>
          <w:spacing w:val="-3"/>
        </w:rPr>
        <w:t> </w:t>
      </w:r>
      <w:r>
        <w:rPr>
          <w:color w:val="101010"/>
        </w:rPr>
        <w:t>there</w:t>
      </w:r>
      <w:r>
        <w:rPr>
          <w:color w:val="101010"/>
          <w:spacing w:val="-2"/>
        </w:rPr>
        <w:t> </w:t>
      </w:r>
      <w:r>
        <w:rPr>
          <w:color w:val="101010"/>
        </w:rPr>
        <w:t>specific</w:t>
      </w:r>
      <w:r>
        <w:rPr>
          <w:color w:val="101010"/>
          <w:spacing w:val="-3"/>
        </w:rPr>
        <w:t> </w:t>
      </w:r>
      <w:r>
        <w:rPr>
          <w:color w:val="101010"/>
        </w:rPr>
        <w:t>“systems”,</w:t>
      </w:r>
      <w:r>
        <w:rPr>
          <w:color w:val="101010"/>
          <w:spacing w:val="-2"/>
        </w:rPr>
        <w:t> </w:t>
      </w:r>
      <w:r>
        <w:rPr>
          <w:color w:val="101010"/>
        </w:rPr>
        <w:t>“staff”,</w:t>
      </w:r>
      <w:r>
        <w:rPr>
          <w:color w:val="101010"/>
          <w:spacing w:val="-2"/>
        </w:rPr>
        <w:t> </w:t>
      </w:r>
      <w:r>
        <w:rPr>
          <w:color w:val="101010"/>
        </w:rPr>
        <w:t>or</w:t>
      </w:r>
      <w:r>
        <w:rPr>
          <w:color w:val="101010"/>
          <w:spacing w:val="-3"/>
        </w:rPr>
        <w:t> </w:t>
      </w:r>
      <w:r>
        <w:rPr>
          <w:color w:val="101010"/>
          <w:spacing w:val="-1"/>
        </w:rPr>
        <w:t>“stuff”</w:t>
      </w:r>
      <w:r>
        <w:rPr>
          <w:color w:val="101010"/>
          <w:spacing w:val="-2"/>
        </w:rPr>
        <w:t> </w:t>
      </w:r>
      <w:r>
        <w:rPr>
          <w:color w:val="101010"/>
        </w:rPr>
        <w:t>that</w:t>
      </w:r>
      <w:r>
        <w:rPr>
          <w:color w:val="101010"/>
          <w:spacing w:val="-2"/>
        </w:rPr>
        <w:t> </w:t>
      </w:r>
      <w:r>
        <w:rPr>
          <w:color w:val="101010"/>
        </w:rPr>
        <w:t>your</w:t>
      </w:r>
      <w:r>
        <w:rPr>
          <w:color w:val="101010"/>
          <w:spacing w:val="-3"/>
        </w:rPr>
        <w:t> </w:t>
      </w:r>
      <w:r>
        <w:rPr>
          <w:color w:val="000000"/>
          <w:spacing w:val="-1"/>
        </w:rPr>
        <w:t>country’s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national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EOC</w:t>
      </w:r>
      <w:r>
        <w:rPr>
          <w:color w:val="000000"/>
          <w:spacing w:val="20"/>
        </w:rPr>
        <w:t> </w:t>
      </w:r>
      <w:r>
        <w:rPr>
          <w:color w:val="000000"/>
        </w:rPr>
        <w:t>would</w:t>
      </w:r>
      <w:r>
        <w:rPr>
          <w:color w:val="000000"/>
          <w:spacing w:val="-3"/>
        </w:rPr>
        <w:t> </w:t>
      </w:r>
      <w:r>
        <w:rPr>
          <w:color w:val="000000"/>
          <w:spacing w:val="-1"/>
        </w:rPr>
        <w:t>benefit </w:t>
      </w:r>
      <w:r>
        <w:rPr>
          <w:color w:val="000000"/>
        </w:rPr>
        <w:t>from</w:t>
      </w:r>
      <w:r>
        <w:rPr>
          <w:color w:val="000000"/>
          <w:spacing w:val="-1"/>
        </w:rPr>
        <w:t> </w:t>
      </w:r>
      <w:r>
        <w:rPr>
          <w:color w:val="000000"/>
        </w:rPr>
        <w:t>to</w:t>
      </w:r>
      <w:r>
        <w:rPr>
          <w:color w:val="000000"/>
          <w:spacing w:val="-3"/>
        </w:rPr>
        <w:t> </w:t>
      </w:r>
      <w:r>
        <w:rPr>
          <w:color w:val="000000"/>
          <w:spacing w:val="-1"/>
        </w:rPr>
        <w:t>improve communication </w:t>
      </w:r>
      <w:r>
        <w:rPr>
          <w:color w:val="000000"/>
        </w:rPr>
        <w:t>and</w:t>
      </w:r>
      <w:r>
        <w:rPr>
          <w:color w:val="000000"/>
          <w:spacing w:val="-3"/>
        </w:rPr>
        <w:t> </w:t>
      </w:r>
      <w:r>
        <w:rPr>
          <w:color w:val="000000"/>
        </w:rPr>
        <w:t>coordination</w:t>
      </w:r>
      <w:r>
        <w:rPr>
          <w:color w:val="000000"/>
          <w:spacing w:val="-2"/>
        </w:rPr>
        <w:t> </w:t>
      </w:r>
      <w:r>
        <w:rPr>
          <w:color w:val="000000"/>
        </w:rPr>
        <w:t>with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other</w:t>
      </w:r>
      <w:r>
        <w:rPr>
          <w:color w:val="000000"/>
          <w:spacing w:val="-2"/>
        </w:rPr>
        <w:t> </w:t>
      </w:r>
      <w:r>
        <w:rPr>
          <w:color w:val="000000"/>
        </w:rPr>
        <w:t>TCLM</w:t>
      </w:r>
      <w:r>
        <w:rPr>
          <w:color w:val="000000"/>
          <w:spacing w:val="33"/>
        </w:rPr>
        <w:t> </w:t>
      </w:r>
      <w:r>
        <w:rPr>
          <w:color w:val="000000"/>
        </w:rPr>
        <w:t>EOCs</w:t>
      </w:r>
      <w:r>
        <w:rPr>
          <w:color w:val="000000"/>
          <w:spacing w:val="-4"/>
        </w:rPr>
        <w:t> </w:t>
      </w:r>
      <w:r>
        <w:rPr>
          <w:color w:val="000000"/>
          <w:spacing w:val="-1"/>
        </w:rPr>
        <w:t>during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the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COVID</w:t>
      </w:r>
      <w:r>
        <w:rPr>
          <w:rFonts w:ascii="Calibri" w:hAnsi="Calibri" w:cs="Calibri" w:eastAsia="Calibri"/>
          <w:color w:val="000000"/>
          <w:spacing w:val="-1"/>
        </w:rPr>
        <w:t>‐</w:t>
      </w:r>
      <w:r>
        <w:rPr>
          <w:color w:val="000000"/>
          <w:spacing w:val="-1"/>
        </w:rPr>
        <w:t>19</w:t>
      </w:r>
      <w:r>
        <w:rPr>
          <w:color w:val="000000"/>
          <w:spacing w:val="-3"/>
        </w:rPr>
        <w:t> </w:t>
      </w:r>
      <w:r>
        <w:rPr>
          <w:color w:val="000000"/>
        </w:rPr>
        <w:t>pandemic?</w:t>
      </w:r>
      <w:r>
        <w:rPr>
          <w:color w:val="000000"/>
          <w:spacing w:val="-2"/>
        </w:rPr>
        <w:t> </w:t>
      </w:r>
      <w:r>
        <w:rPr>
          <w:color w:val="000000"/>
        </w:rPr>
        <w:t>Please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be</w:t>
      </w:r>
      <w:r>
        <w:rPr>
          <w:color w:val="000000"/>
          <w:spacing w:val="-3"/>
        </w:rPr>
        <w:t> </w:t>
      </w:r>
      <w:r>
        <w:rPr>
          <w:color w:val="000000"/>
        </w:rPr>
        <w:t>specific,</w:t>
      </w:r>
      <w:r>
        <w:rPr>
          <w:color w:val="000000"/>
          <w:spacing w:val="-2"/>
        </w:rPr>
        <w:t> </w:t>
      </w:r>
      <w:r>
        <w:rPr>
          <w:color w:val="000000"/>
          <w:spacing w:val="-1"/>
        </w:rPr>
        <w:t>provide examples.</w:t>
      </w:r>
    </w:p>
    <w:p>
      <w:pPr>
        <w:spacing w:line="150" w:lineRule="exact" w:before="7"/>
        <w:rPr>
          <w:sz w:val="15"/>
          <w:szCs w:val="15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58" w:lineRule="auto" w:before="0" w:after="0"/>
        <w:ind w:left="820" w:right="117" w:hanging="360"/>
        <w:jc w:val="both"/>
      </w:pPr>
      <w:r>
        <w:rPr>
          <w:spacing w:val="-1"/>
        </w:rPr>
        <w:t>Do</w:t>
      </w:r>
      <w:r>
        <w:rPr>
          <w:spacing w:val="3"/>
        </w:rPr>
        <w:t> </w:t>
      </w:r>
      <w:r>
        <w:rPr/>
        <w:t>you</w:t>
      </w:r>
      <w:r>
        <w:rPr>
          <w:spacing w:val="4"/>
        </w:rPr>
        <w:t> </w:t>
      </w:r>
      <w:r>
        <w:rPr>
          <w:spacing w:val="-1"/>
        </w:rPr>
        <w:t>have</w:t>
      </w:r>
      <w:r>
        <w:rPr>
          <w:spacing w:val="3"/>
        </w:rPr>
        <w:t> </w:t>
      </w:r>
      <w:r>
        <w:rPr/>
        <w:t>any</w:t>
      </w:r>
      <w:r>
        <w:rPr>
          <w:spacing w:val="3"/>
        </w:rPr>
        <w:t> </w:t>
      </w:r>
      <w:r>
        <w:rPr/>
        <w:t>recommendations</w:t>
      </w:r>
      <w:r>
        <w:rPr>
          <w:spacing w:val="2"/>
        </w:rPr>
        <w:t> </w:t>
      </w:r>
      <w:r>
        <w:rPr/>
        <w:t>about</w:t>
      </w:r>
      <w:r>
        <w:rPr>
          <w:spacing w:val="4"/>
        </w:rPr>
        <w:t> </w:t>
      </w:r>
      <w:r>
        <w:rPr/>
        <w:t>ways</w:t>
      </w:r>
      <w:r>
        <w:rPr>
          <w:spacing w:val="3"/>
        </w:rPr>
        <w:t> </w:t>
      </w:r>
      <w:r>
        <w:rPr>
          <w:spacing w:val="-1"/>
        </w:rPr>
        <w:t>communication</w:t>
      </w:r>
      <w:r>
        <w:rPr>
          <w:spacing w:val="4"/>
        </w:rPr>
        <w:t> </w:t>
      </w:r>
      <w:r>
        <w:rPr/>
        <w:t>and/or</w:t>
      </w:r>
      <w:r>
        <w:rPr>
          <w:spacing w:val="3"/>
        </w:rPr>
        <w:t> </w:t>
      </w:r>
      <w:r>
        <w:rPr/>
        <w:t>coordination</w:t>
      </w:r>
      <w:r>
        <w:rPr>
          <w:spacing w:val="29"/>
        </w:rPr>
        <w:t> </w:t>
      </w:r>
      <w:r>
        <w:rPr/>
        <w:t>across</w:t>
      </w:r>
      <w:r>
        <w:rPr>
          <w:spacing w:val="24"/>
        </w:rPr>
        <w:t> </w:t>
      </w:r>
      <w:r>
        <w:rPr/>
        <w:t>EOCs</w:t>
      </w:r>
      <w:r>
        <w:rPr>
          <w:spacing w:val="26"/>
        </w:rPr>
        <w:t> </w:t>
      </w:r>
      <w:r>
        <w:rPr/>
        <w:t>in</w:t>
      </w:r>
      <w:r>
        <w:rPr>
          <w:spacing w:val="24"/>
        </w:rPr>
        <w:t> </w:t>
      </w:r>
      <w:r>
        <w:rPr/>
        <w:t>TCLM</w:t>
      </w:r>
      <w:r>
        <w:rPr>
          <w:spacing w:val="26"/>
        </w:rPr>
        <w:t> </w:t>
      </w:r>
      <w:r>
        <w:rPr/>
        <w:t>countries</w:t>
      </w:r>
      <w:r>
        <w:rPr>
          <w:spacing w:val="24"/>
        </w:rPr>
        <w:t> </w:t>
      </w:r>
      <w:r>
        <w:rPr>
          <w:spacing w:val="-1"/>
        </w:rPr>
        <w:t>(or</w:t>
      </w:r>
      <w:r>
        <w:rPr>
          <w:spacing w:val="24"/>
        </w:rPr>
        <w:t> </w:t>
      </w:r>
      <w:r>
        <w:rPr>
          <w:spacing w:val="-1"/>
        </w:rPr>
        <w:t>the</w:t>
      </w:r>
      <w:r>
        <w:rPr>
          <w:spacing w:val="24"/>
        </w:rPr>
        <w:t> </w:t>
      </w:r>
      <w:r>
        <w:rPr/>
        <w:t>region)</w:t>
      </w:r>
      <w:r>
        <w:rPr>
          <w:spacing w:val="25"/>
        </w:rPr>
        <w:t> </w:t>
      </w:r>
      <w:r>
        <w:rPr/>
        <w:t>could</w:t>
      </w:r>
      <w:r>
        <w:rPr>
          <w:spacing w:val="24"/>
        </w:rPr>
        <w:t> </w:t>
      </w:r>
      <w:r>
        <w:rPr>
          <w:spacing w:val="-1"/>
        </w:rPr>
        <w:t>improve</w:t>
      </w:r>
      <w:r>
        <w:rPr>
          <w:spacing w:val="26"/>
        </w:rPr>
        <w:t> </w:t>
      </w:r>
      <w:r>
        <w:rPr>
          <w:spacing w:val="-1"/>
        </w:rPr>
        <w:t>during</w:t>
      </w:r>
      <w:r>
        <w:rPr>
          <w:spacing w:val="25"/>
        </w:rPr>
        <w:t> </w:t>
      </w:r>
      <w:r>
        <w:rPr>
          <w:spacing w:val="-1"/>
        </w:rPr>
        <w:t>the</w:t>
      </w:r>
      <w:r>
        <w:rPr>
          <w:spacing w:val="25"/>
        </w:rPr>
        <w:t> </w:t>
      </w:r>
      <w:r>
        <w:rPr>
          <w:spacing w:val="-1"/>
        </w:rPr>
        <w:t>COVID</w:t>
      </w:r>
      <w:r>
        <w:rPr>
          <w:rFonts w:ascii="Calibri" w:hAnsi="Calibri" w:cs="Calibri" w:eastAsia="Calibri"/>
          <w:spacing w:val="-1"/>
        </w:rPr>
        <w:t>‐</w:t>
      </w:r>
      <w:r>
        <w:rPr>
          <w:spacing w:val="-1"/>
        </w:rPr>
        <w:t>19</w:t>
      </w:r>
      <w:r>
        <w:rPr>
          <w:spacing w:val="27"/>
          <w:w w:val="99"/>
        </w:rPr>
        <w:t> </w:t>
      </w:r>
      <w:r>
        <w:rPr/>
        <w:t>pandemic,</w:t>
      </w:r>
      <w:r>
        <w:rPr>
          <w:spacing w:val="-3"/>
        </w:rPr>
        <w:t> </w:t>
      </w:r>
      <w:r>
        <w:rPr>
          <w:spacing w:val="-1"/>
        </w:rPr>
        <w:t>or </w:t>
      </w:r>
      <w:r>
        <w:rPr/>
        <w:t>in</w:t>
      </w:r>
      <w:r>
        <w:rPr>
          <w:spacing w:val="-1"/>
        </w:rPr>
        <w:t> the</w:t>
      </w:r>
      <w:r>
        <w:rPr>
          <w:spacing w:val="-2"/>
        </w:rPr>
        <w:t> </w:t>
      </w:r>
      <w:r>
        <w:rPr/>
        <w:t>future?</w:t>
      </w:r>
    </w:p>
    <w:sectPr>
      <w:type w:val="continuous"/>
      <w:pgSz w:w="11910" w:h="16840"/>
      <w:pgMar w:top="1400" w:bottom="280" w:left="134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Calibri" w:hAnsi="Calibri" w:eastAsia="Calibri"/>
        <w:spacing w:val="-1"/>
        <w:sz w:val="24"/>
        <w:szCs w:val="24"/>
      </w:rPr>
    </w:lvl>
    <w:lvl w:ilvl="1">
      <w:start w:val="1"/>
      <w:numFmt w:val="bullet"/>
      <w:lvlText w:val="•"/>
      <w:lvlJc w:val="left"/>
      <w:pPr>
        <w:ind w:left="1660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0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4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820" w:hanging="360"/>
    </w:pPr>
    <w:rPr>
      <w:rFonts w:ascii="Calibri" w:hAnsi="Calibri" w:eastAsia="Calibri"/>
      <w:sz w:val="24"/>
      <w:szCs w:val="24"/>
    </w:rPr>
  </w:style>
  <w:style w:styleId="Heading1" w:type="paragraph">
    <w:name w:val="Heading 1"/>
    <w:basedOn w:val="Normal"/>
    <w:uiPriority w:val="1"/>
    <w:qFormat/>
    <w:pPr>
      <w:ind w:left="100" w:hanging="2459"/>
      <w:outlineLvl w:val="1"/>
    </w:pPr>
    <w:rPr>
      <w:rFonts w:ascii="Calibri" w:hAnsi="Calibri" w:eastAsia="Calibri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ZIKART</dc:creator>
  <dc:title>Microsoft Word - Questionnaire IEOC TCLMM</dc:title>
  <dcterms:created xsi:type="dcterms:W3CDTF">2023-02-17T10:05:35Z</dcterms:created>
  <dcterms:modified xsi:type="dcterms:W3CDTF">2023-02-17T10:05:35Z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LastSaved">
    <vt:filetime>2023-02-17T00:00:00Z</vt:filetime>
  </property>
</Properties>
</file>